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4F283087" w:rsidR="00D261B4" w:rsidRPr="0017401E" w:rsidRDefault="00A35ADA" w:rsidP="00F80350">
      <w:pPr>
        <w:pStyle w:val="Title"/>
        <w:rPr>
          <w:b w:val="0"/>
          <w:caps/>
          <w:sz w:val="28"/>
          <w:szCs w:val="28"/>
          <w:lang w:val="en-GB"/>
        </w:rPr>
      </w:pPr>
      <w:r>
        <w:rPr>
          <w:caps/>
          <w:sz w:val="28"/>
          <w:szCs w:val="28"/>
          <w:lang w:val="en-GB"/>
        </w:rPr>
        <w:t>EU</w:t>
      </w:r>
      <w:r w:rsidR="00981A39">
        <w:rPr>
          <w:caps/>
          <w:sz w:val="28"/>
          <w:szCs w:val="28"/>
          <w:lang w:val="en-GB"/>
        </w:rPr>
        <w:t xml:space="preserve"> </w:t>
      </w:r>
      <w:r>
        <w:rPr>
          <w:caps/>
          <w:sz w:val="28"/>
          <w:szCs w:val="28"/>
          <w:lang w:val="en-GB"/>
        </w:rPr>
        <w:t>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4650B775"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981A39" w:rsidRPr="00981A39">
        <w:rPr>
          <w:b w:val="0"/>
          <w:sz w:val="22"/>
          <w:szCs w:val="22"/>
          <w:lang w:val="en-GB"/>
        </w:rPr>
        <w:t>BGRS0200011/TD0</w:t>
      </w:r>
      <w:r w:rsidR="00C52544">
        <w:rPr>
          <w:b w:val="0"/>
          <w:sz w:val="22"/>
          <w:szCs w:val="22"/>
          <w:lang w:val="en-GB"/>
        </w:rPr>
        <w:t>2</w:t>
      </w:r>
      <w:r w:rsidR="00981A39" w:rsidRPr="00981A39">
        <w:rPr>
          <w:b w:val="0"/>
          <w:sz w:val="22"/>
          <w:szCs w:val="22"/>
          <w:lang w:val="en-GB"/>
        </w:rPr>
        <w:t>/PP4</w:t>
      </w:r>
    </w:p>
    <w:p w14:paraId="07B94149" w14:textId="77777777" w:rsidR="008056A5" w:rsidRPr="008056A5" w:rsidRDefault="00D261B4" w:rsidP="008056A5">
      <w:pPr>
        <w:pStyle w:val="Default"/>
        <w:jc w:val="both"/>
        <w:rPr>
          <w:rFonts w:ascii="Times New Roman" w:hAnsi="Times New Roman"/>
          <w:sz w:val="23"/>
          <w:szCs w:val="23"/>
        </w:rPr>
      </w:pPr>
      <w:r w:rsidRPr="00C52544">
        <w:rPr>
          <w:sz w:val="22"/>
          <w:szCs w:val="22"/>
          <w:lang w:val="en-GB"/>
        </w:rPr>
        <w:t>Contract title</w:t>
      </w:r>
      <w:r w:rsidR="00981A39" w:rsidRPr="00C52544">
        <w:rPr>
          <w:bCs/>
          <w:snapToGrid w:val="0"/>
          <w:color w:val="000000" w:themeColor="text1"/>
          <w:lang w:eastAsia="en-US"/>
        </w:rPr>
        <w:t>:</w:t>
      </w:r>
      <w:r w:rsidR="00C52544" w:rsidRPr="00C52544">
        <w:rPr>
          <w:b/>
          <w:bCs/>
          <w:color w:val="000000" w:themeColor="text1"/>
          <w:sz w:val="23"/>
          <w:szCs w:val="23"/>
        </w:rPr>
        <w:t xml:space="preserve"> </w:t>
      </w:r>
      <w:r w:rsidR="008056A5" w:rsidRPr="008056A5">
        <w:rPr>
          <w:rFonts w:ascii="Times New Roman" w:hAnsi="Times New Roman"/>
          <w:bCs/>
          <w:sz w:val="23"/>
          <w:szCs w:val="23"/>
        </w:rPr>
        <w:t>Organization of tourist regional forum,   final Presentation events of the improved cultural heritage in Pirot  and Transport service for event participants</w:t>
      </w:r>
    </w:p>
    <w:p w14:paraId="2F7A68EE" w14:textId="690A3142" w:rsidR="00C52544" w:rsidRPr="00C52544" w:rsidRDefault="00C52544" w:rsidP="00C52544">
      <w:pPr>
        <w:pStyle w:val="Default"/>
        <w:jc w:val="both"/>
        <w:rPr>
          <w:color w:val="000000" w:themeColor="text1"/>
          <w:sz w:val="23"/>
          <w:szCs w:val="23"/>
        </w:rPr>
      </w:pPr>
    </w:p>
    <w:p w14:paraId="3CD72BC6" w14:textId="06184FC0" w:rsidR="00981A39" w:rsidRPr="00C52544" w:rsidRDefault="00981A39" w:rsidP="00981A39">
      <w:pPr>
        <w:pStyle w:val="Title"/>
        <w:spacing w:after="120"/>
        <w:rPr>
          <w:color w:val="000000" w:themeColor="text1"/>
          <w:sz w:val="22"/>
          <w:szCs w:val="22"/>
        </w:rPr>
      </w:pPr>
      <w:r w:rsidRPr="00C52544">
        <w:rPr>
          <w:color w:val="000000" w:themeColor="text1"/>
          <w:sz w:val="22"/>
          <w:szCs w:val="22"/>
        </w:rPr>
        <w:t>Pirot, Pirot` district, Serbia</w:t>
      </w:r>
    </w:p>
    <w:p w14:paraId="7D349766" w14:textId="25B72046" w:rsidR="00D261B4" w:rsidRPr="0017401E" w:rsidRDefault="00D261B4" w:rsidP="00981A39">
      <w:pPr>
        <w:pStyle w:val="Title"/>
        <w:spacing w:after="120"/>
        <w:rPr>
          <w:b w:val="0"/>
          <w:sz w:val="22"/>
          <w:szCs w:val="22"/>
          <w:lang w:val="en-GB"/>
        </w:rPr>
      </w:pP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lastRenderedPageBreak/>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60D5A268" w14:textId="77777777" w:rsidR="00F21964" w:rsidRDefault="00F21964" w:rsidP="00E45D06">
            <w:pPr>
              <w:rPr>
                <w:rFonts w:ascii="Times New Roman" w:hAnsi="Times New Roman"/>
                <w:sz w:val="22"/>
                <w:szCs w:val="22"/>
              </w:rPr>
            </w:pPr>
          </w:p>
          <w:p w14:paraId="485F69E1" w14:textId="77777777" w:rsidR="00981A39" w:rsidRPr="006A58DE" w:rsidRDefault="00981A39"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09A8F229" w14:textId="77777777" w:rsidR="00DB760B" w:rsidRDefault="00DB760B" w:rsidP="00B86D19">
            <w:pPr>
              <w:rPr>
                <w:rFonts w:ascii="Times New Roman" w:hAnsi="Times New Roman"/>
                <w:sz w:val="22"/>
                <w:szCs w:val="22"/>
              </w:rPr>
            </w:pPr>
          </w:p>
          <w:p w14:paraId="1A8D311C" w14:textId="77777777" w:rsidR="00981A39" w:rsidRDefault="00981A39" w:rsidP="00B86D19">
            <w:pPr>
              <w:rPr>
                <w:rFonts w:ascii="Times New Roman" w:hAnsi="Times New Roman"/>
                <w:sz w:val="22"/>
                <w:szCs w:val="22"/>
              </w:rPr>
            </w:pPr>
          </w:p>
          <w:p w14:paraId="199CA178" w14:textId="77777777" w:rsidR="00981A39" w:rsidRDefault="00981A39" w:rsidP="00B86D19">
            <w:pPr>
              <w:rPr>
                <w:rFonts w:ascii="Times New Roman" w:hAnsi="Times New Roman"/>
                <w:sz w:val="22"/>
                <w:szCs w:val="22"/>
              </w:rPr>
            </w:pPr>
          </w:p>
          <w:p w14:paraId="1FDD4589" w14:textId="77777777" w:rsidR="00981A39" w:rsidRPr="00FF700A" w:rsidRDefault="00981A39"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BD1B4F" w:rsidRPr="0017401E" w14:paraId="2CF783F6" w14:textId="77777777" w:rsidTr="0017401E">
        <w:trPr>
          <w:jc w:val="center"/>
        </w:trPr>
        <w:tc>
          <w:tcPr>
            <w:tcW w:w="2314" w:type="dxa"/>
            <w:tcBorders>
              <w:bottom w:val="single" w:sz="6" w:space="0" w:color="auto"/>
            </w:tcBorders>
            <w:shd w:val="pct5" w:color="auto" w:fill="FFFFFF"/>
            <w:vAlign w:val="center"/>
          </w:tcPr>
          <w:p w14:paraId="1770425B" w14:textId="77777777" w:rsidR="00BD1B4F" w:rsidRDefault="00BD1B4F" w:rsidP="00BD1B4F">
            <w:pPr>
              <w:widowControl w:val="0"/>
              <w:spacing w:before="60" w:after="60"/>
              <w:jc w:val="center"/>
              <w:rPr>
                <w:rFonts w:ascii="Times New Roman" w:hAnsi="Times New Roman"/>
                <w:b/>
                <w:sz w:val="22"/>
                <w:szCs w:val="22"/>
              </w:rPr>
            </w:pPr>
            <w:r>
              <w:rPr>
                <w:rFonts w:ascii="Times New Roman" w:hAnsi="Times New Roman"/>
                <w:b/>
                <w:sz w:val="22"/>
                <w:szCs w:val="22"/>
              </w:rPr>
              <w:t>Financial data</w:t>
            </w:r>
          </w:p>
          <w:p w14:paraId="3ED86EAA" w14:textId="48AE5BA0" w:rsidR="00BD1B4F" w:rsidRPr="0017401E" w:rsidRDefault="00BD1B4F" w:rsidP="00BD1B4F">
            <w:pPr>
              <w:widowControl w:val="0"/>
              <w:spacing w:before="60" w:after="60"/>
              <w:jc w:val="center"/>
              <w:rPr>
                <w:rFonts w:ascii="Times New Roman" w:hAnsi="Times New Roman"/>
                <w:b/>
                <w:sz w:val="22"/>
                <w:szCs w:val="22"/>
              </w:rPr>
            </w:pPr>
            <w:r>
              <w:rPr>
                <w:rFonts w:ascii="Times New Roman" w:hAnsi="Times New Roman"/>
                <w:highlight w:val="yellow"/>
              </w:rPr>
              <w:t xml:space="preserve">Data requested in this table must be consistent with the selection criteria </w:t>
            </w:r>
            <w:r>
              <w:rPr>
                <w:rFonts w:ascii="Times New Roman" w:hAnsi="Times New Roman"/>
                <w:highlight w:val="yellow"/>
              </w:rPr>
              <w:lastRenderedPageBreak/>
              <w:t>set in the contract notice</w:t>
            </w:r>
          </w:p>
        </w:tc>
        <w:tc>
          <w:tcPr>
            <w:tcW w:w="1320" w:type="dxa"/>
            <w:tcBorders>
              <w:bottom w:val="single" w:sz="6" w:space="0" w:color="auto"/>
            </w:tcBorders>
            <w:shd w:val="pct5" w:color="auto" w:fill="FFFFFF"/>
            <w:vAlign w:val="center"/>
          </w:tcPr>
          <w:p w14:paraId="1C132543" w14:textId="77777777" w:rsidR="00BD1B4F" w:rsidRDefault="00BD1B4F" w:rsidP="00BD1B4F">
            <w:pPr>
              <w:widowControl w:val="0"/>
              <w:spacing w:before="60" w:after="60"/>
              <w:jc w:val="center"/>
              <w:rPr>
                <w:rFonts w:ascii="Times New Roman" w:hAnsi="Times New Roman"/>
                <w:b/>
                <w:sz w:val="22"/>
                <w:szCs w:val="22"/>
              </w:rPr>
            </w:pPr>
            <w:r>
              <w:rPr>
                <w:rFonts w:ascii="Times New Roman" w:hAnsi="Times New Roman"/>
                <w:b/>
                <w:sz w:val="22"/>
                <w:szCs w:val="22"/>
              </w:rPr>
              <w:lastRenderedPageBreak/>
              <w:t>2 years before last year</w:t>
            </w:r>
            <w:r>
              <w:rPr>
                <w:rStyle w:val="EndnoteReference"/>
                <w:rFonts w:ascii="Times New Roman" w:hAnsi="Times New Roman"/>
                <w:b/>
                <w:sz w:val="22"/>
                <w:szCs w:val="22"/>
              </w:rPr>
              <w:endnoteReference w:id="6"/>
            </w:r>
          </w:p>
          <w:p w14:paraId="2589344A" w14:textId="77777777" w:rsidR="00BD1B4F" w:rsidRDefault="00BD1B4F" w:rsidP="00BD1B4F">
            <w:pPr>
              <w:widowControl w:val="0"/>
              <w:spacing w:before="60" w:after="60"/>
              <w:jc w:val="center"/>
              <w:rPr>
                <w:rFonts w:ascii="Times New Roman" w:hAnsi="Times New Roman"/>
                <w:b/>
                <w:sz w:val="22"/>
                <w:szCs w:val="22"/>
              </w:rPr>
            </w:pPr>
            <w:r>
              <w:rPr>
                <w:rFonts w:ascii="Times New Roman" w:hAnsi="Times New Roman"/>
                <w:b/>
                <w:sz w:val="22"/>
                <w:szCs w:val="22"/>
                <w:highlight w:val="yellow"/>
              </w:rPr>
              <w:t>&lt;</w:t>
            </w:r>
            <w:r>
              <w:rPr>
                <w:rFonts w:ascii="Times New Roman" w:hAnsi="Times New Roman"/>
                <w:sz w:val="22"/>
                <w:szCs w:val="22"/>
                <w:highlight w:val="yellow"/>
              </w:rPr>
              <w:t>specify</w:t>
            </w:r>
            <w:r>
              <w:rPr>
                <w:rFonts w:ascii="Times New Roman" w:hAnsi="Times New Roman"/>
                <w:b/>
                <w:sz w:val="22"/>
                <w:szCs w:val="22"/>
                <w:highlight w:val="yellow"/>
              </w:rPr>
              <w:t>&gt;</w:t>
            </w:r>
          </w:p>
          <w:p w14:paraId="611E3BF2" w14:textId="1BA7B029" w:rsidR="00BD1B4F" w:rsidRPr="0017401E" w:rsidRDefault="00BD1B4F" w:rsidP="00BD1B4F">
            <w:pPr>
              <w:widowControl w:val="0"/>
              <w:spacing w:before="60" w:after="60"/>
              <w:jc w:val="center"/>
              <w:rPr>
                <w:rFonts w:ascii="Times New Roman" w:hAnsi="Times New Roman"/>
                <w:b/>
                <w:sz w:val="22"/>
                <w:szCs w:val="22"/>
              </w:rPr>
            </w:pPr>
            <w:r>
              <w:rPr>
                <w:rFonts w:ascii="Times New Roman" w:hAnsi="Times New Roman"/>
                <w:b/>
                <w:sz w:val="22"/>
                <w:szCs w:val="22"/>
              </w:rPr>
              <w:lastRenderedPageBreak/>
              <w:t>EUR</w:t>
            </w:r>
          </w:p>
        </w:tc>
        <w:tc>
          <w:tcPr>
            <w:tcW w:w="1320" w:type="dxa"/>
            <w:tcBorders>
              <w:bottom w:val="single" w:sz="6" w:space="0" w:color="auto"/>
            </w:tcBorders>
            <w:shd w:val="pct5" w:color="auto" w:fill="FFFFFF"/>
            <w:vAlign w:val="center"/>
          </w:tcPr>
          <w:p w14:paraId="35A70844" w14:textId="77777777" w:rsidR="00BD1B4F" w:rsidRDefault="00BD1B4F" w:rsidP="00BD1B4F">
            <w:pPr>
              <w:widowControl w:val="0"/>
              <w:spacing w:before="60" w:after="60"/>
              <w:jc w:val="center"/>
              <w:rPr>
                <w:rFonts w:ascii="Times New Roman" w:hAnsi="Times New Roman"/>
                <w:b/>
                <w:sz w:val="22"/>
                <w:szCs w:val="22"/>
                <w:vertAlign w:val="superscript"/>
              </w:rPr>
            </w:pPr>
            <w:r>
              <w:rPr>
                <w:rFonts w:ascii="Times New Roman" w:hAnsi="Times New Roman"/>
                <w:b/>
                <w:sz w:val="22"/>
                <w:szCs w:val="22"/>
              </w:rPr>
              <w:lastRenderedPageBreak/>
              <w:t>Year before last year</w:t>
            </w:r>
            <w:r>
              <w:rPr>
                <w:rFonts w:ascii="Times New Roman" w:hAnsi="Times New Roman"/>
                <w:b/>
                <w:sz w:val="22"/>
                <w:szCs w:val="22"/>
                <w:vertAlign w:val="superscript"/>
              </w:rPr>
              <w:t>5</w:t>
            </w:r>
          </w:p>
          <w:p w14:paraId="5D38DE2E" w14:textId="63F4DCA9" w:rsidR="00BD1B4F" w:rsidRPr="0017401E" w:rsidRDefault="00BD1B4F" w:rsidP="00BD1B4F">
            <w:pPr>
              <w:widowControl w:val="0"/>
              <w:spacing w:before="60" w:after="60"/>
              <w:jc w:val="center"/>
              <w:rPr>
                <w:rFonts w:ascii="Times New Roman" w:hAnsi="Times New Roman"/>
                <w:b/>
                <w:sz w:val="22"/>
                <w:szCs w:val="22"/>
              </w:rPr>
            </w:pPr>
            <w:r>
              <w:rPr>
                <w:rFonts w:ascii="Times New Roman" w:hAnsi="Times New Roman"/>
                <w:b/>
                <w:sz w:val="22"/>
                <w:szCs w:val="22"/>
                <w:highlight w:val="yellow"/>
              </w:rPr>
              <w:t>&lt;</w:t>
            </w:r>
            <w:r>
              <w:rPr>
                <w:rFonts w:ascii="Times New Roman" w:hAnsi="Times New Roman"/>
                <w:sz w:val="22"/>
                <w:szCs w:val="22"/>
                <w:highlight w:val="yellow"/>
              </w:rPr>
              <w:t>specify</w:t>
            </w:r>
            <w:r>
              <w:rPr>
                <w:rFonts w:ascii="Times New Roman" w:hAnsi="Times New Roman"/>
                <w:b/>
                <w:sz w:val="22"/>
                <w:szCs w:val="22"/>
                <w:highlight w:val="yellow"/>
              </w:rPr>
              <w:t>&gt;</w:t>
            </w:r>
            <w:r>
              <w:rPr>
                <w:rFonts w:ascii="Times New Roman" w:hAnsi="Times New Roman"/>
                <w:b/>
                <w:sz w:val="22"/>
                <w:szCs w:val="22"/>
              </w:rPr>
              <w:br/>
            </w:r>
            <w:r>
              <w:rPr>
                <w:rFonts w:ascii="Times New Roman" w:hAnsi="Times New Roman"/>
                <w:b/>
                <w:sz w:val="22"/>
                <w:szCs w:val="22"/>
              </w:rPr>
              <w:lastRenderedPageBreak/>
              <w:t>EUR</w:t>
            </w:r>
          </w:p>
        </w:tc>
        <w:tc>
          <w:tcPr>
            <w:tcW w:w="1320" w:type="dxa"/>
            <w:tcBorders>
              <w:bottom w:val="single" w:sz="6" w:space="0" w:color="auto"/>
            </w:tcBorders>
            <w:shd w:val="pct5" w:color="auto" w:fill="FFFFFF"/>
            <w:vAlign w:val="center"/>
          </w:tcPr>
          <w:p w14:paraId="0C9BD2F1" w14:textId="77777777" w:rsidR="00BD1B4F" w:rsidRDefault="00BD1B4F" w:rsidP="00BD1B4F">
            <w:pPr>
              <w:widowControl w:val="0"/>
              <w:spacing w:before="60" w:after="60"/>
              <w:jc w:val="center"/>
              <w:rPr>
                <w:rFonts w:ascii="Times New Roman" w:hAnsi="Times New Roman"/>
                <w:b/>
                <w:sz w:val="22"/>
                <w:szCs w:val="22"/>
              </w:rPr>
            </w:pPr>
            <w:r>
              <w:rPr>
                <w:rFonts w:ascii="Times New Roman" w:hAnsi="Times New Roman"/>
                <w:b/>
                <w:sz w:val="22"/>
                <w:szCs w:val="22"/>
              </w:rPr>
              <w:lastRenderedPageBreak/>
              <w:t>Last year</w:t>
            </w:r>
            <w:r>
              <w:rPr>
                <w:rFonts w:ascii="Times New Roman" w:hAnsi="Times New Roman"/>
                <w:b/>
                <w:sz w:val="22"/>
                <w:szCs w:val="22"/>
                <w:vertAlign w:val="superscript"/>
              </w:rPr>
              <w:t>5</w:t>
            </w:r>
            <w:r>
              <w:rPr>
                <w:rFonts w:ascii="Times New Roman" w:hAnsi="Times New Roman"/>
                <w:b/>
                <w:sz w:val="22"/>
                <w:szCs w:val="22"/>
              </w:rPr>
              <w:br/>
            </w:r>
            <w:r>
              <w:rPr>
                <w:rFonts w:ascii="Times New Roman" w:hAnsi="Times New Roman"/>
                <w:b/>
                <w:sz w:val="22"/>
                <w:szCs w:val="22"/>
                <w:highlight w:val="yellow"/>
              </w:rPr>
              <w:t>&lt;</w:t>
            </w:r>
            <w:r>
              <w:rPr>
                <w:rFonts w:ascii="Times New Roman" w:hAnsi="Times New Roman"/>
                <w:sz w:val="22"/>
                <w:szCs w:val="22"/>
                <w:highlight w:val="yellow"/>
              </w:rPr>
              <w:t>specify</w:t>
            </w:r>
            <w:r>
              <w:rPr>
                <w:rFonts w:ascii="Times New Roman" w:hAnsi="Times New Roman"/>
                <w:b/>
                <w:sz w:val="22"/>
                <w:szCs w:val="22"/>
                <w:highlight w:val="yellow"/>
              </w:rPr>
              <w:t>&gt;</w:t>
            </w:r>
          </w:p>
          <w:p w14:paraId="32BD1C7A" w14:textId="50F8151B" w:rsidR="00BD1B4F" w:rsidRPr="0017401E" w:rsidRDefault="00BD1B4F" w:rsidP="00BD1B4F">
            <w:pPr>
              <w:widowControl w:val="0"/>
              <w:spacing w:before="60" w:after="60"/>
              <w:jc w:val="center"/>
              <w:rPr>
                <w:rFonts w:ascii="Times New Roman" w:hAnsi="Times New Roman"/>
                <w:b/>
                <w:sz w:val="22"/>
                <w:szCs w:val="22"/>
              </w:rPr>
            </w:pPr>
            <w:r>
              <w:rPr>
                <w:rFonts w:ascii="Times New Roman" w:hAnsi="Times New Roman"/>
                <w:b/>
                <w:sz w:val="22"/>
                <w:szCs w:val="22"/>
              </w:rPr>
              <w:t>EUR</w:t>
            </w:r>
          </w:p>
        </w:tc>
        <w:tc>
          <w:tcPr>
            <w:tcW w:w="1080" w:type="dxa"/>
            <w:tcBorders>
              <w:bottom w:val="single" w:sz="6" w:space="0" w:color="auto"/>
            </w:tcBorders>
            <w:shd w:val="pct5" w:color="auto" w:fill="FFFFFF"/>
            <w:vAlign w:val="center"/>
          </w:tcPr>
          <w:p w14:paraId="5A144302" w14:textId="77777777" w:rsidR="00BD1B4F" w:rsidRDefault="00BD1B4F" w:rsidP="00BD1B4F">
            <w:pPr>
              <w:widowControl w:val="0"/>
              <w:spacing w:before="60" w:after="60"/>
              <w:jc w:val="center"/>
              <w:rPr>
                <w:rFonts w:ascii="Times New Roman" w:hAnsi="Times New Roman"/>
                <w:b/>
                <w:sz w:val="22"/>
                <w:szCs w:val="22"/>
              </w:rPr>
            </w:pPr>
            <w:r>
              <w:rPr>
                <w:rFonts w:ascii="Times New Roman" w:hAnsi="Times New Roman"/>
                <w:b/>
                <w:sz w:val="22"/>
                <w:szCs w:val="22"/>
              </w:rPr>
              <w:t xml:space="preserve">Average </w:t>
            </w:r>
            <w:r>
              <w:rPr>
                <w:rStyle w:val="EndnoteReference"/>
                <w:rFonts w:ascii="Times New Roman" w:hAnsi="Times New Roman"/>
                <w:b/>
                <w:sz w:val="22"/>
                <w:szCs w:val="22"/>
              </w:rPr>
              <w:endnoteReference w:id="7"/>
            </w:r>
            <w:r>
              <w:rPr>
                <w:rFonts w:ascii="Times New Roman" w:hAnsi="Times New Roman"/>
                <w:b/>
                <w:sz w:val="22"/>
                <w:szCs w:val="22"/>
              </w:rPr>
              <w:br/>
            </w:r>
          </w:p>
          <w:p w14:paraId="6B2B1CDC" w14:textId="565B7AB8" w:rsidR="00BD1B4F" w:rsidRPr="0017401E" w:rsidRDefault="00BD1B4F" w:rsidP="00BD1B4F">
            <w:pPr>
              <w:widowControl w:val="0"/>
              <w:spacing w:before="60" w:after="60"/>
              <w:jc w:val="center"/>
              <w:rPr>
                <w:rFonts w:ascii="Times New Roman" w:hAnsi="Times New Roman"/>
                <w:b/>
                <w:sz w:val="22"/>
                <w:szCs w:val="22"/>
              </w:rPr>
            </w:pPr>
            <w:r>
              <w:rPr>
                <w:rFonts w:ascii="Times New Roman" w:hAnsi="Times New Roman"/>
                <w:b/>
                <w:sz w:val="22"/>
                <w:szCs w:val="22"/>
              </w:rPr>
              <w:t>EUR</w:t>
            </w:r>
          </w:p>
        </w:tc>
        <w:tc>
          <w:tcPr>
            <w:tcW w:w="1200" w:type="dxa"/>
            <w:tcBorders>
              <w:bottom w:val="single" w:sz="6" w:space="0" w:color="auto"/>
            </w:tcBorders>
            <w:shd w:val="pct5" w:color="auto" w:fill="FFFFFF"/>
          </w:tcPr>
          <w:p w14:paraId="4D3F0FBA" w14:textId="77777777" w:rsidR="00BD1B4F" w:rsidRDefault="00BD1B4F" w:rsidP="00BD1B4F">
            <w:pPr>
              <w:widowControl w:val="0"/>
              <w:spacing w:before="60" w:after="60"/>
              <w:jc w:val="center"/>
              <w:rPr>
                <w:rFonts w:ascii="Times New Roman" w:hAnsi="Times New Roman"/>
                <w:b/>
                <w:sz w:val="22"/>
                <w:szCs w:val="22"/>
                <w:highlight w:val="lightGray"/>
              </w:rPr>
            </w:pPr>
          </w:p>
          <w:p w14:paraId="074B310F" w14:textId="77777777" w:rsidR="00BD1B4F" w:rsidRDefault="00BD1B4F" w:rsidP="00BD1B4F">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6AA5C1CC" w:rsidR="00BD1B4F" w:rsidRPr="0017401E" w:rsidRDefault="00BD1B4F" w:rsidP="00BD1B4F">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Pr>
                <w:rFonts w:ascii="Times New Roman" w:hAnsi="Times New Roman"/>
                <w:b/>
                <w:sz w:val="22"/>
                <w:szCs w:val="22"/>
              </w:rPr>
              <w:t>**</w:t>
            </w:r>
          </w:p>
        </w:tc>
        <w:tc>
          <w:tcPr>
            <w:tcW w:w="1151" w:type="dxa"/>
            <w:tcBorders>
              <w:bottom w:val="single" w:sz="6" w:space="0" w:color="auto"/>
            </w:tcBorders>
            <w:shd w:val="pct5" w:color="auto" w:fill="FFFFFF"/>
            <w:vAlign w:val="center"/>
          </w:tcPr>
          <w:p w14:paraId="085D8E3A" w14:textId="77777777" w:rsidR="00BD1B4F" w:rsidRDefault="00BD1B4F" w:rsidP="00BD1B4F">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0825F874" w14:textId="77777777" w:rsidR="00BD1B4F" w:rsidRDefault="00BD1B4F" w:rsidP="00BD1B4F">
            <w:pPr>
              <w:widowControl w:val="0"/>
              <w:spacing w:before="60" w:after="60"/>
              <w:jc w:val="center"/>
              <w:rPr>
                <w:rFonts w:ascii="Times New Roman" w:hAnsi="Times New Roman"/>
                <w:b/>
                <w:sz w:val="22"/>
                <w:szCs w:val="22"/>
                <w:highlight w:val="lightGray"/>
              </w:rPr>
            </w:pPr>
            <w:r>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33B92227" w:rsidR="00BD1B4F" w:rsidRPr="0017401E" w:rsidRDefault="00BD1B4F" w:rsidP="00BD1B4F">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lastRenderedPageBreak/>
              <w:t>EUR]</w:t>
            </w:r>
            <w:r>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lastRenderedPageBreak/>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69A568" w14:textId="484823EF" w:rsidR="007D2C5B" w:rsidRDefault="007D2C5B" w:rsidP="006231D7">
      <w:pPr>
        <w:keepNext/>
        <w:keepLines/>
        <w:tabs>
          <w:tab w:val="left" w:pos="426"/>
        </w:tabs>
        <w:spacing w:before="240" w:after="120"/>
        <w:jc w:val="both"/>
        <w:outlineLvl w:val="0"/>
        <w:rPr>
          <w:rFonts w:ascii="Times New Roman" w:hAnsi="Times New Roman"/>
          <w:bCs/>
          <w:sz w:val="22"/>
          <w:szCs w:val="22"/>
        </w:r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w:t>
      </w:r>
      <w:r w:rsidR="00205702">
        <w:rPr>
          <w:rFonts w:ascii="Times New Roman" w:hAnsi="Times New Roman"/>
          <w:sz w:val="22"/>
          <w:szCs w:val="22"/>
          <w:highlight w:val="lightGray"/>
        </w:rPr>
        <w:t>4</w:t>
      </w:r>
      <w:r w:rsidRPr="00241BAF">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366FA990"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Pr="006231D7">
        <w:rPr>
          <w:rFonts w:ascii="Times New Roman" w:hAnsi="Times New Roman"/>
          <w:sz w:val="22"/>
          <w:szCs w:val="22"/>
        </w:rPr>
        <w:t>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4C8D792"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sidR="005673C5">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2" w:name="_Hlk159599014"/>
      <w:r w:rsidRPr="00165FF1">
        <w:rPr>
          <w:rFonts w:ascii="Times New Roman" w:hAnsi="Times New Roman"/>
          <w:color w:val="000000"/>
          <w:sz w:val="22"/>
          <w:szCs w:val="22"/>
        </w:rPr>
        <w:lastRenderedPageBreak/>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2"/>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1"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2"/>
          <w:footerReference w:type="first" r:id="rId13"/>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4EE4849B" w14:textId="7D413511" w:rsidR="006231D7" w:rsidRPr="006231D7" w:rsidRDefault="006231D7" w:rsidP="00F305AA">
      <w:pPr>
        <w:widowControl w:val="0"/>
        <w:spacing w:after="120"/>
        <w:rPr>
          <w:rFonts w:ascii="Times New Roman" w:hAnsi="Times New Roman"/>
          <w:sz w:val="22"/>
          <w:szCs w:val="22"/>
          <w:lang w:val="sr-Latn-RS"/>
        </w:rPr>
      </w:pPr>
      <w:r>
        <w:rPr>
          <w:rFonts w:ascii="Times New Roman" w:hAnsi="Times New Roman"/>
          <w:sz w:val="22"/>
          <w:szCs w:val="22"/>
        </w:rPr>
        <w:t>Museum Po</w:t>
      </w:r>
      <w:r>
        <w:rPr>
          <w:rFonts w:ascii="Times New Roman" w:hAnsi="Times New Roman"/>
          <w:sz w:val="22"/>
          <w:szCs w:val="22"/>
          <w:lang w:val="sr-Latn-RS"/>
        </w:rPr>
        <w:t>nišavlje Pirot</w:t>
      </w:r>
    </w:p>
    <w:p w14:paraId="3A9363E0" w14:textId="1877E568"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w:t>
      </w:r>
      <w:r w:rsidR="006231D7" w:rsidRPr="00B828A2">
        <w:rPr>
          <w:rFonts w:ascii="Times New Roman" w:hAnsi="Times New Roman"/>
          <w:b/>
          <w:szCs w:val="22"/>
        </w:rPr>
        <w:t>BGRS0200011</w:t>
      </w:r>
      <w:r w:rsidR="006231D7">
        <w:rPr>
          <w:rFonts w:ascii="Times New Roman" w:hAnsi="Times New Roman"/>
          <w:b/>
          <w:szCs w:val="22"/>
        </w:rPr>
        <w:t>/TD0</w:t>
      </w:r>
      <w:r w:rsidR="00BD1B4F">
        <w:rPr>
          <w:rFonts w:ascii="Times New Roman" w:hAnsi="Times New Roman"/>
          <w:b/>
          <w:szCs w:val="22"/>
        </w:rPr>
        <w:t>2</w:t>
      </w:r>
      <w:r w:rsidR="006231D7">
        <w:rPr>
          <w:rFonts w:ascii="Times New Roman" w:hAnsi="Times New Roman"/>
          <w:b/>
          <w:szCs w:val="22"/>
        </w:rPr>
        <w:t>/PP4</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5153EF">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lastRenderedPageBreak/>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3"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bookmarkEnd w:id="3"/>
    <w:p w14:paraId="5AE249DF" w14:textId="5203A4F6"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highlight w:val="yellow"/>
        </w:rPr>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4"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5"/>
      <w:footerReference w:type="first" r:id="rId16"/>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19658" w14:textId="77777777" w:rsidR="00F067C0" w:rsidRDefault="00F067C0" w:rsidP="006D1139">
      <w:pPr>
        <w:spacing w:before="120" w:after="0"/>
      </w:pPr>
      <w:r>
        <w:separator/>
      </w:r>
    </w:p>
  </w:endnote>
  <w:endnote w:type="continuationSeparator" w:id="0">
    <w:p w14:paraId="60390E87" w14:textId="77777777" w:rsidR="00F067C0" w:rsidRDefault="00F067C0">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0B1DCDFE" w14:textId="77777777" w:rsidR="00BD1B4F" w:rsidRDefault="00BD1B4F">
      <w:pPr>
        <w:pStyle w:val="EndnoteText"/>
      </w:pPr>
      <w:r>
        <w:rPr>
          <w:rStyle w:val="EndnoteReference"/>
        </w:rPr>
        <w:endnoteRef/>
      </w:r>
      <w:r>
        <w:tab/>
        <w:t>Last year = last accounting year for which the entity's accounts have been closed.</w:t>
      </w:r>
    </w:p>
  </w:endnote>
  <w:endnote w:id="7">
    <w:p w14:paraId="0E7FBA44" w14:textId="77777777" w:rsidR="00BD1B4F" w:rsidRDefault="00BD1B4F">
      <w:pPr>
        <w:pStyle w:val="EndnoteText"/>
      </w:pPr>
      <w:r>
        <w:rPr>
          <w:rStyle w:val="EndnoteReference"/>
        </w:rPr>
        <w:endnoteRef/>
      </w:r>
      <w:r>
        <w:tab/>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1BFF0" w14:textId="77777777" w:rsidR="00F067C0" w:rsidRDefault="00F067C0">
      <w:r>
        <w:separator/>
      </w:r>
    </w:p>
  </w:footnote>
  <w:footnote w:type="continuationSeparator" w:id="0">
    <w:p w14:paraId="43AD20AA" w14:textId="77777777" w:rsidR="00F067C0" w:rsidRDefault="00F067C0">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B65CB"/>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231D7"/>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056A5"/>
    <w:rsid w:val="008241FF"/>
    <w:rsid w:val="00830EC7"/>
    <w:rsid w:val="00836739"/>
    <w:rsid w:val="00840A8A"/>
    <w:rsid w:val="00841981"/>
    <w:rsid w:val="00847231"/>
    <w:rsid w:val="00853AB6"/>
    <w:rsid w:val="00853F0B"/>
    <w:rsid w:val="008554EB"/>
    <w:rsid w:val="00857AD1"/>
    <w:rsid w:val="00862E2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39"/>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209E"/>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1492"/>
    <w:rsid w:val="00B7404E"/>
    <w:rsid w:val="00B74717"/>
    <w:rsid w:val="00B80AD8"/>
    <w:rsid w:val="00B8216D"/>
    <w:rsid w:val="00B8384C"/>
    <w:rsid w:val="00B94B79"/>
    <w:rsid w:val="00B96A3E"/>
    <w:rsid w:val="00BA07BB"/>
    <w:rsid w:val="00BA7961"/>
    <w:rsid w:val="00BB3EA7"/>
    <w:rsid w:val="00BB63B6"/>
    <w:rsid w:val="00BC6CE9"/>
    <w:rsid w:val="00BC797C"/>
    <w:rsid w:val="00BD1B4F"/>
    <w:rsid w:val="00BD7016"/>
    <w:rsid w:val="00BE2577"/>
    <w:rsid w:val="00BE6545"/>
    <w:rsid w:val="00BF24B4"/>
    <w:rsid w:val="00BF5B31"/>
    <w:rsid w:val="00C07D14"/>
    <w:rsid w:val="00C12507"/>
    <w:rsid w:val="00C12C14"/>
    <w:rsid w:val="00C225B4"/>
    <w:rsid w:val="00C22B20"/>
    <w:rsid w:val="00C33576"/>
    <w:rsid w:val="00C36140"/>
    <w:rsid w:val="00C366EA"/>
    <w:rsid w:val="00C4261C"/>
    <w:rsid w:val="00C441EB"/>
    <w:rsid w:val="00C50C40"/>
    <w:rsid w:val="00C52544"/>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067C0"/>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basedOn w:val="DefaultParagraphFont"/>
    <w:uiPriority w:val="99"/>
    <w:semiHidden/>
    <w:unhideWhenUsed/>
    <w:rsid w:val="0087126D"/>
    <w:rPr>
      <w:color w:val="605E5C"/>
      <w:shd w:val="clear" w:color="auto" w:fill="E1DFDD"/>
    </w:rPr>
  </w:style>
  <w:style w:type="paragraph" w:customStyle="1" w:styleId="Default">
    <w:name w:val="Default"/>
    <w:rsid w:val="00C52544"/>
    <w:pPr>
      <w:autoSpaceDE w:val="0"/>
      <w:autoSpaceDN w:val="0"/>
      <w:adjustRightInd w:val="0"/>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sanctionsmap.e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13</Pages>
  <Words>3061</Words>
  <Characters>17451</Characters>
  <DocSecurity>0</DocSecurity>
  <Lines>145</Lines>
  <Paragraphs>40</Paragraphs>
  <ScaleCrop>false</ScaleCrop>
  <HeadingPairs>
    <vt:vector size="2" baseType="variant">
      <vt:variant>
        <vt:lpstr>Title</vt:lpstr>
      </vt:variant>
      <vt:variant>
        <vt:i4>1</vt:i4>
      </vt:variant>
    </vt:vector>
  </HeadingPairs>
  <TitlesOfParts>
    <vt:vector size="1" baseType="lpstr">
      <vt:lpstr>1</vt:lpstr>
    </vt:vector>
  </TitlesOfParts>
  <LinksUpToDate>false</LinksUpToDate>
  <CharactersWithSpaces>20472</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2013-05-27T10:48:00Z</cp:lastPrinted>
  <dcterms:created xsi:type="dcterms:W3CDTF">2024-07-11T08:22:00Z</dcterms:created>
  <dcterms:modified xsi:type="dcterms:W3CDTF">2026-01-30T11:44:00Z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